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D4B1" w14:textId="4443252B" w:rsidR="00F200A8" w:rsidRPr="00F200A8" w:rsidRDefault="00F200A8" w:rsidP="00F200A8">
      <w:pPr>
        <w:pStyle w:val="Heading1"/>
        <w:ind w:left="-5"/>
        <w:rPr>
          <w:rFonts w:ascii="Arial" w:hAnsi="Arial" w:cs="Arial"/>
          <w:sz w:val="36"/>
          <w:szCs w:val="36"/>
        </w:rPr>
      </w:pPr>
      <w:r w:rsidRPr="00F200A8">
        <w:rPr>
          <w:rFonts w:ascii="Arial" w:hAnsi="Arial" w:cs="Arial"/>
          <w:sz w:val="36"/>
          <w:szCs w:val="36"/>
        </w:rPr>
        <w:t>SAFEGUARDING</w:t>
      </w:r>
    </w:p>
    <w:p w14:paraId="4983CD22" w14:textId="77777777" w:rsidR="00F200A8" w:rsidRPr="00F200A8" w:rsidRDefault="00F200A8">
      <w:pPr>
        <w:ind w:left="-5"/>
        <w:rPr>
          <w:rFonts w:ascii="Arial" w:hAnsi="Arial" w:cs="Arial"/>
        </w:rPr>
      </w:pPr>
    </w:p>
    <w:p w14:paraId="763CC72B" w14:textId="1C3F754D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The Outward Bound Trust recognises that it has a duty of care towards </w:t>
      </w:r>
      <w:r w:rsidR="00B35A9A" w:rsidRPr="00F200A8">
        <w:rPr>
          <w:rFonts w:ascii="Arial" w:hAnsi="Arial" w:cs="Arial"/>
        </w:rPr>
        <w:t>young people</w:t>
      </w:r>
      <w:r w:rsidRPr="00F200A8">
        <w:rPr>
          <w:rFonts w:ascii="Arial" w:hAnsi="Arial" w:cs="Arial"/>
        </w:rPr>
        <w:t xml:space="preserve"> and its staff. This includes their welfare and to do all that is reasonable to protect them from neglect or physical, </w:t>
      </w:r>
      <w:proofErr w:type="gramStart"/>
      <w:r w:rsidRPr="00F200A8">
        <w:rPr>
          <w:rFonts w:ascii="Arial" w:hAnsi="Arial" w:cs="Arial"/>
        </w:rPr>
        <w:t>sexual</w:t>
      </w:r>
      <w:proofErr w:type="gramEnd"/>
      <w:r w:rsidRPr="00F200A8">
        <w:rPr>
          <w:rFonts w:ascii="Arial" w:hAnsi="Arial" w:cs="Arial"/>
        </w:rPr>
        <w:t xml:space="preserve"> and emotional abuse. It recognises the pa</w:t>
      </w:r>
      <w:r w:rsidRPr="00F200A8">
        <w:rPr>
          <w:rFonts w:ascii="Arial" w:hAnsi="Arial" w:cs="Arial"/>
        </w:rPr>
        <w:t xml:space="preserve">rticular responsibilities it has towards </w:t>
      </w:r>
      <w:r w:rsidR="00B35A9A" w:rsidRPr="00F200A8">
        <w:rPr>
          <w:rFonts w:ascii="Arial" w:hAnsi="Arial" w:cs="Arial"/>
        </w:rPr>
        <w:t>young people</w:t>
      </w:r>
      <w:r w:rsidRPr="00F200A8">
        <w:rPr>
          <w:rFonts w:ascii="Arial" w:hAnsi="Arial" w:cs="Arial"/>
        </w:rPr>
        <w:t xml:space="preserve"> in its care.</w:t>
      </w:r>
      <w:r w:rsidR="00B35A9A" w:rsidRPr="00F200A8">
        <w:rPr>
          <w:rFonts w:ascii="Arial" w:hAnsi="Arial" w:cs="Arial"/>
        </w:rPr>
        <w:t xml:space="preserve"> </w:t>
      </w:r>
      <w:r w:rsidRPr="00F200A8">
        <w:rPr>
          <w:rFonts w:ascii="Arial" w:hAnsi="Arial" w:cs="Arial"/>
        </w:rPr>
        <w:t xml:space="preserve"> All staff will respond in a supportive and understanding manner to any participant or staff member involved in any incident or allegation. </w:t>
      </w:r>
    </w:p>
    <w:p w14:paraId="14B1A47A" w14:textId="77777777" w:rsidR="00902323" w:rsidRPr="00F200A8" w:rsidRDefault="000C174C">
      <w:pPr>
        <w:spacing w:after="66" w:line="259" w:lineRule="auto"/>
        <w:ind w:left="0" w:firstLine="0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 </w:t>
      </w:r>
    </w:p>
    <w:p w14:paraId="7DFF8680" w14:textId="77777777" w:rsidR="00902323" w:rsidRPr="00F200A8" w:rsidRDefault="000C174C">
      <w:pPr>
        <w:pStyle w:val="Heading1"/>
        <w:ind w:left="-5"/>
        <w:rPr>
          <w:rFonts w:ascii="Arial" w:hAnsi="Arial" w:cs="Arial"/>
          <w:sz w:val="22"/>
        </w:rPr>
      </w:pPr>
      <w:r w:rsidRPr="00F200A8">
        <w:rPr>
          <w:rFonts w:ascii="Arial" w:hAnsi="Arial" w:cs="Arial"/>
          <w:sz w:val="22"/>
        </w:rPr>
        <w:t xml:space="preserve">SAFEGUARDING MEASURES </w:t>
      </w:r>
    </w:p>
    <w:p w14:paraId="4ED7E6D1" w14:textId="77777777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t>The Outward Bound Trust uses</w:t>
      </w:r>
      <w:r w:rsidRPr="00F200A8">
        <w:rPr>
          <w:rFonts w:ascii="Arial" w:hAnsi="Arial" w:cs="Arial"/>
        </w:rPr>
        <w:t xml:space="preserve"> a combination of written policies and sound working practices to ensure that appropriate measures are taken to protect the legal and moral rights of participants, </w:t>
      </w:r>
      <w:proofErr w:type="gramStart"/>
      <w:r w:rsidRPr="00F200A8">
        <w:rPr>
          <w:rFonts w:ascii="Arial" w:hAnsi="Arial" w:cs="Arial"/>
        </w:rPr>
        <w:t>staff</w:t>
      </w:r>
      <w:proofErr w:type="gramEnd"/>
      <w:r w:rsidRPr="00F200A8">
        <w:rPr>
          <w:rFonts w:ascii="Arial" w:hAnsi="Arial" w:cs="Arial"/>
        </w:rPr>
        <w:t xml:space="preserve"> and volunteers. </w:t>
      </w:r>
    </w:p>
    <w:p w14:paraId="4BBEC5C1" w14:textId="77777777" w:rsidR="00902323" w:rsidRPr="00F200A8" w:rsidRDefault="000C174C">
      <w:pPr>
        <w:spacing w:line="259" w:lineRule="auto"/>
        <w:ind w:left="0" w:firstLine="0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 </w:t>
      </w:r>
    </w:p>
    <w:p w14:paraId="70B5512E" w14:textId="21953EFC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t>There is a clearly established and documented procedure for the han</w:t>
      </w:r>
      <w:r w:rsidRPr="00F200A8">
        <w:rPr>
          <w:rFonts w:ascii="Arial" w:hAnsi="Arial" w:cs="Arial"/>
        </w:rPr>
        <w:t xml:space="preserve">dling of </w:t>
      </w:r>
      <w:r w:rsidR="00B35A9A" w:rsidRPr="00F200A8">
        <w:rPr>
          <w:rFonts w:ascii="Arial" w:hAnsi="Arial" w:cs="Arial"/>
        </w:rPr>
        <w:t>safeguarding</w:t>
      </w:r>
      <w:r w:rsidRPr="00F200A8">
        <w:rPr>
          <w:rFonts w:ascii="Arial" w:hAnsi="Arial" w:cs="Arial"/>
        </w:rPr>
        <w:t xml:space="preserve"> matters at every Outward Bound® centre or operating unit. Whilst recognising the need for confidentiality, senior staff are informed as soon as possible and then take responsibility for subsequent actions, thereby ensuring that th</w:t>
      </w:r>
      <w:r w:rsidRPr="00F200A8">
        <w:rPr>
          <w:rFonts w:ascii="Arial" w:hAnsi="Arial" w:cs="Arial"/>
        </w:rPr>
        <w:t xml:space="preserve">e highest possible level of experience can be applied to any </w:t>
      </w:r>
      <w:r w:rsidR="00B35A9A" w:rsidRPr="00F200A8">
        <w:rPr>
          <w:rFonts w:ascii="Arial" w:hAnsi="Arial" w:cs="Arial"/>
        </w:rPr>
        <w:t>safeguarding</w:t>
      </w:r>
      <w:r w:rsidRPr="00F200A8">
        <w:rPr>
          <w:rFonts w:ascii="Arial" w:hAnsi="Arial" w:cs="Arial"/>
        </w:rPr>
        <w:t xml:space="preserve"> issue. </w:t>
      </w:r>
    </w:p>
    <w:p w14:paraId="76F84A44" w14:textId="77777777" w:rsidR="00902323" w:rsidRPr="00F200A8" w:rsidRDefault="000C174C">
      <w:pPr>
        <w:spacing w:after="66" w:line="259" w:lineRule="auto"/>
        <w:ind w:left="0" w:firstLine="0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 </w:t>
      </w:r>
    </w:p>
    <w:p w14:paraId="2E461CF2" w14:textId="77777777" w:rsidR="00902323" w:rsidRPr="00F200A8" w:rsidRDefault="000C174C">
      <w:pPr>
        <w:pStyle w:val="Heading1"/>
        <w:ind w:left="-5"/>
        <w:rPr>
          <w:rFonts w:ascii="Arial" w:hAnsi="Arial" w:cs="Arial"/>
          <w:sz w:val="22"/>
        </w:rPr>
      </w:pPr>
      <w:r w:rsidRPr="00F200A8">
        <w:rPr>
          <w:rFonts w:ascii="Arial" w:hAnsi="Arial" w:cs="Arial"/>
          <w:sz w:val="22"/>
        </w:rPr>
        <w:t xml:space="preserve">OUTWARD BOUND STAFF SELECTION AND INDUCTION </w:t>
      </w:r>
    </w:p>
    <w:p w14:paraId="52D14EB3" w14:textId="0BCA25B4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t>One of the primary factors in the overall success of these measures is the selection and induction</w:t>
      </w:r>
      <w:r w:rsidRPr="00F200A8">
        <w:rPr>
          <w:rFonts w:ascii="Arial" w:hAnsi="Arial" w:cs="Arial"/>
        </w:rPr>
        <w:t xml:space="preserve"> of appropriate candidates for employment. This is achieved by personal interviewing, which is carried out by at least two senior members of staff. After a successful interview, offers of employment are made subject to satisfactory references from at least</w:t>
      </w:r>
      <w:r w:rsidRPr="00F200A8">
        <w:rPr>
          <w:rFonts w:ascii="Arial" w:hAnsi="Arial" w:cs="Arial"/>
        </w:rPr>
        <w:t xml:space="preserve"> two previous and recent employers and an acceptable Disclosure </w:t>
      </w:r>
      <w:r w:rsidR="00B35A9A" w:rsidRPr="00F200A8">
        <w:rPr>
          <w:rFonts w:ascii="Arial" w:hAnsi="Arial" w:cs="Arial"/>
        </w:rPr>
        <w:t>check.</w:t>
      </w:r>
    </w:p>
    <w:p w14:paraId="42C4FA40" w14:textId="77777777" w:rsidR="00902323" w:rsidRPr="00F200A8" w:rsidRDefault="000C174C">
      <w:pPr>
        <w:spacing w:line="259" w:lineRule="auto"/>
        <w:ind w:left="0" w:firstLine="0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 </w:t>
      </w:r>
    </w:p>
    <w:p w14:paraId="19C13F32" w14:textId="0EA33A63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Every employment commences with an induction period during which the </w:t>
      </w:r>
      <w:r w:rsidR="00B35A9A" w:rsidRPr="00F200A8">
        <w:rPr>
          <w:rFonts w:ascii="Arial" w:hAnsi="Arial" w:cs="Arial"/>
        </w:rPr>
        <w:t>Safeguarding</w:t>
      </w:r>
      <w:r w:rsidRPr="00F200A8">
        <w:rPr>
          <w:rFonts w:ascii="Arial" w:hAnsi="Arial" w:cs="Arial"/>
        </w:rPr>
        <w:t xml:space="preserve"> Policy is explained and established good working practic</w:t>
      </w:r>
      <w:r w:rsidRPr="00F200A8">
        <w:rPr>
          <w:rFonts w:ascii="Arial" w:hAnsi="Arial" w:cs="Arial"/>
        </w:rPr>
        <w:t xml:space="preserve">es are made known. A three month probationary period, during which the new employee is closely monitored and supervised, must be successfully completed before any contract is confirmed. </w:t>
      </w:r>
    </w:p>
    <w:p w14:paraId="25A221C1" w14:textId="77777777" w:rsidR="00902323" w:rsidRPr="00F200A8" w:rsidRDefault="000C174C">
      <w:pPr>
        <w:spacing w:after="64" w:line="259" w:lineRule="auto"/>
        <w:ind w:left="0" w:firstLine="0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 </w:t>
      </w:r>
    </w:p>
    <w:p w14:paraId="57F5B29E" w14:textId="77777777" w:rsidR="00902323" w:rsidRPr="00F200A8" w:rsidRDefault="000C174C">
      <w:pPr>
        <w:pStyle w:val="Heading1"/>
        <w:ind w:left="-5"/>
        <w:rPr>
          <w:rFonts w:ascii="Arial" w:hAnsi="Arial" w:cs="Arial"/>
          <w:sz w:val="22"/>
        </w:rPr>
      </w:pPr>
      <w:r w:rsidRPr="00F200A8">
        <w:rPr>
          <w:rFonts w:ascii="Arial" w:hAnsi="Arial" w:cs="Arial"/>
          <w:sz w:val="22"/>
        </w:rPr>
        <w:t xml:space="preserve">BEHAVIOUR OF PARTICIPANTS </w:t>
      </w:r>
    </w:p>
    <w:p w14:paraId="26CE964A" w14:textId="0678DA0C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t>The Child Protection Policy is contained in The Outward Bound Trust</w:t>
      </w:r>
      <w:r w:rsidR="00B35A9A" w:rsidRPr="00F200A8">
        <w:rPr>
          <w:rFonts w:ascii="Arial" w:hAnsi="Arial" w:cs="Arial"/>
        </w:rPr>
        <w:t xml:space="preserve">’s  Safeguarding </w:t>
      </w:r>
      <w:r w:rsidRPr="00F200A8">
        <w:rPr>
          <w:rFonts w:ascii="Arial" w:hAnsi="Arial" w:cs="Arial"/>
        </w:rPr>
        <w:t>Handbook</w:t>
      </w:r>
      <w:r w:rsidRPr="00F200A8">
        <w:rPr>
          <w:rFonts w:ascii="Arial" w:hAnsi="Arial" w:cs="Arial"/>
        </w:rPr>
        <w:t>.</w:t>
      </w:r>
      <w:r w:rsidR="00B35A9A" w:rsidRPr="00F200A8">
        <w:rPr>
          <w:rFonts w:ascii="Arial" w:hAnsi="Arial" w:cs="Arial"/>
        </w:rPr>
        <w:t xml:space="preserve"> </w:t>
      </w:r>
      <w:r w:rsidRPr="00F200A8">
        <w:rPr>
          <w:rFonts w:ascii="Arial" w:hAnsi="Arial" w:cs="Arial"/>
        </w:rPr>
        <w:t xml:space="preserve"> As this document details a number of specific behaviours, and The Trust’s guidance to staff dealing with such occurrences, the complete C</w:t>
      </w:r>
      <w:r w:rsidRPr="00F200A8">
        <w:rPr>
          <w:rFonts w:ascii="Arial" w:hAnsi="Arial" w:cs="Arial"/>
        </w:rPr>
        <w:t xml:space="preserve">hild </w:t>
      </w:r>
      <w:r w:rsidRPr="00F200A8">
        <w:rPr>
          <w:rFonts w:ascii="Arial" w:hAnsi="Arial" w:cs="Arial"/>
        </w:rPr>
        <w:t xml:space="preserve">Protection Policy is a combination of several measures and hence does not lend to definition in a simple single statement. </w:t>
      </w:r>
    </w:p>
    <w:p w14:paraId="5E685E29" w14:textId="77777777" w:rsidR="00902323" w:rsidRPr="00F200A8" w:rsidRDefault="000C174C">
      <w:pPr>
        <w:spacing w:after="1" w:line="259" w:lineRule="auto"/>
        <w:ind w:left="0" w:firstLine="0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 </w:t>
      </w:r>
    </w:p>
    <w:p w14:paraId="64F13D75" w14:textId="77777777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The measures include staff responsibilities, acceptable behaviours and the right of every individual to equal opportunities </w:t>
      </w:r>
      <w:r w:rsidRPr="00F200A8">
        <w:rPr>
          <w:rFonts w:ascii="Arial" w:hAnsi="Arial" w:cs="Arial"/>
        </w:rPr>
        <w:t xml:space="preserve">and freedoms. It is natural that individuals may experience a conflict of interests and there is a clearly defined process to enable young people in particular to learn from such experiences whilst continuing with their course. </w:t>
      </w:r>
    </w:p>
    <w:p w14:paraId="7CE737FD" w14:textId="77777777" w:rsidR="00F200A8" w:rsidRDefault="00F200A8">
      <w:pPr>
        <w:ind w:left="-5"/>
        <w:rPr>
          <w:rFonts w:ascii="Arial" w:hAnsi="Arial" w:cs="Arial"/>
        </w:rPr>
      </w:pPr>
    </w:p>
    <w:p w14:paraId="47AF1299" w14:textId="77777777" w:rsidR="00F200A8" w:rsidRDefault="00F200A8">
      <w:pPr>
        <w:spacing w:after="16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E93630" w14:textId="646D1442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lastRenderedPageBreak/>
        <w:t xml:space="preserve">Any incident or incidents arising from participation on an Outward Bound course, that have a </w:t>
      </w:r>
      <w:r w:rsidR="00B35A9A" w:rsidRPr="00F200A8">
        <w:rPr>
          <w:rFonts w:ascii="Arial" w:hAnsi="Arial" w:cs="Arial"/>
        </w:rPr>
        <w:t>safeguarding</w:t>
      </w:r>
      <w:r w:rsidRPr="00F200A8">
        <w:rPr>
          <w:rFonts w:ascii="Arial" w:hAnsi="Arial" w:cs="Arial"/>
        </w:rPr>
        <w:t xml:space="preserve"> implication, will be recorded. Appropriate actions will be taken, depending on the specific detail of the occurrence, which</w:t>
      </w:r>
      <w:r w:rsidRPr="00F200A8">
        <w:rPr>
          <w:rFonts w:ascii="Arial" w:hAnsi="Arial" w:cs="Arial"/>
        </w:rPr>
        <w:t xml:space="preserve"> may include the notification of, or transfer of responsibility for subsequent actions to, parents, </w:t>
      </w:r>
      <w:proofErr w:type="gramStart"/>
      <w:r w:rsidRPr="00F200A8">
        <w:rPr>
          <w:rFonts w:ascii="Arial" w:hAnsi="Arial" w:cs="Arial"/>
        </w:rPr>
        <w:t>guardians</w:t>
      </w:r>
      <w:proofErr w:type="gramEnd"/>
      <w:r w:rsidRPr="00F200A8">
        <w:rPr>
          <w:rFonts w:ascii="Arial" w:hAnsi="Arial" w:cs="Arial"/>
        </w:rPr>
        <w:t xml:space="preserve"> or other relevant and responsible organisations. </w:t>
      </w:r>
    </w:p>
    <w:p w14:paraId="2FD08FF4" w14:textId="424362DB" w:rsidR="00902323" w:rsidRPr="00F200A8" w:rsidRDefault="000C174C">
      <w:pPr>
        <w:spacing w:line="259" w:lineRule="auto"/>
        <w:ind w:left="0" w:firstLine="0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 </w:t>
      </w:r>
    </w:p>
    <w:p w14:paraId="2E345103" w14:textId="77777777" w:rsidR="00B35A9A" w:rsidRPr="00F200A8" w:rsidRDefault="00B35A9A">
      <w:pPr>
        <w:spacing w:line="259" w:lineRule="auto"/>
        <w:ind w:left="0" w:firstLine="0"/>
        <w:rPr>
          <w:rFonts w:ascii="Arial" w:hAnsi="Arial" w:cs="Arial"/>
        </w:rPr>
      </w:pPr>
    </w:p>
    <w:p w14:paraId="6F2F462D" w14:textId="77777777" w:rsidR="00902323" w:rsidRPr="00F200A8" w:rsidRDefault="000C174C">
      <w:pPr>
        <w:ind w:left="-5"/>
        <w:rPr>
          <w:rFonts w:ascii="Arial" w:hAnsi="Arial" w:cs="Arial"/>
        </w:rPr>
      </w:pPr>
      <w:r w:rsidRPr="00F200A8">
        <w:rPr>
          <w:rFonts w:ascii="Arial" w:hAnsi="Arial" w:cs="Arial"/>
        </w:rPr>
        <w:t xml:space="preserve">Martin Cooper </w:t>
      </w:r>
    </w:p>
    <w:p w14:paraId="6FE8AA7F" w14:textId="50C9425A" w:rsidR="000C174C" w:rsidRDefault="000C174C" w:rsidP="000C174C">
      <w:pPr>
        <w:spacing w:line="240" w:lineRule="auto"/>
        <w:ind w:left="-6" w:hanging="11"/>
        <w:rPr>
          <w:rFonts w:ascii="Arial" w:hAnsi="Arial" w:cs="Arial"/>
        </w:rPr>
      </w:pPr>
      <w:r w:rsidRPr="00F200A8">
        <w:rPr>
          <w:rFonts w:ascii="Arial" w:hAnsi="Arial" w:cs="Arial"/>
        </w:rPr>
        <w:t>Director of Learning and Adventu</w:t>
      </w:r>
      <w:r>
        <w:rPr>
          <w:rFonts w:ascii="Arial" w:hAnsi="Arial" w:cs="Arial"/>
        </w:rPr>
        <w:t>re</w:t>
      </w:r>
    </w:p>
    <w:p w14:paraId="5403449F" w14:textId="77777777" w:rsidR="000C174C" w:rsidRPr="00F200A8" w:rsidRDefault="000C174C" w:rsidP="000C174C">
      <w:pPr>
        <w:spacing w:after="11039"/>
        <w:ind w:left="-5"/>
        <w:rPr>
          <w:rFonts w:ascii="Arial" w:hAnsi="Arial" w:cs="Arial"/>
        </w:rPr>
      </w:pPr>
    </w:p>
    <w:sectPr w:rsidR="000C174C" w:rsidRPr="00F200A8" w:rsidSect="000C174C">
      <w:headerReference w:type="default" r:id="rId6"/>
      <w:footerReference w:type="default" r:id="rId7"/>
      <w:pgSz w:w="11906" w:h="16838"/>
      <w:pgMar w:top="2268" w:right="1274" w:bottom="567" w:left="1418" w:header="720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CA5" w14:textId="77777777" w:rsidR="00B35A9A" w:rsidRDefault="00B35A9A" w:rsidP="00B35A9A">
      <w:pPr>
        <w:spacing w:line="240" w:lineRule="auto"/>
      </w:pPr>
      <w:r>
        <w:separator/>
      </w:r>
    </w:p>
  </w:endnote>
  <w:endnote w:type="continuationSeparator" w:id="0">
    <w:p w14:paraId="0DE416A4" w14:textId="77777777" w:rsidR="00B35A9A" w:rsidRDefault="00B35A9A" w:rsidP="00B35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19F7" w14:textId="77777777" w:rsidR="00B35A9A" w:rsidRDefault="00B35A9A" w:rsidP="00B35A9A">
    <w:pPr>
      <w:spacing w:line="240" w:lineRule="auto"/>
      <w:ind w:left="0" w:firstLine="0"/>
      <w:rPr>
        <w:sz w:val="16"/>
      </w:rPr>
    </w:pPr>
    <w:r>
      <w:rPr>
        <w:sz w:val="16"/>
      </w:rPr>
      <w:t xml:space="preserve">The Outward Bound Trust </w:t>
    </w:r>
  </w:p>
  <w:p w14:paraId="6A0104E0" w14:textId="6BC578D9" w:rsidR="00B35A9A" w:rsidRDefault="00B35A9A" w:rsidP="00B35A9A">
    <w:pPr>
      <w:spacing w:line="240" w:lineRule="auto"/>
      <w:ind w:left="0" w:firstLine="0"/>
    </w:pPr>
    <w:r>
      <w:rPr>
        <w:sz w:val="16"/>
      </w:rPr>
      <w:t xml:space="preserve">Safeguarding statement </w:t>
    </w:r>
  </w:p>
  <w:p w14:paraId="649359A1" w14:textId="7EF90EE1" w:rsidR="00B35A9A" w:rsidRDefault="00B35A9A">
    <w:pPr>
      <w:pStyle w:val="Footer"/>
    </w:pPr>
  </w:p>
  <w:p w14:paraId="0E04DA4E" w14:textId="77777777" w:rsidR="00B35A9A" w:rsidRDefault="00B35A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1F17" w14:textId="77777777" w:rsidR="00B35A9A" w:rsidRDefault="00B35A9A" w:rsidP="00B35A9A">
      <w:pPr>
        <w:spacing w:line="240" w:lineRule="auto"/>
      </w:pPr>
      <w:r>
        <w:separator/>
      </w:r>
    </w:p>
  </w:footnote>
  <w:footnote w:type="continuationSeparator" w:id="0">
    <w:p w14:paraId="5BCD4AE5" w14:textId="77777777" w:rsidR="00B35A9A" w:rsidRDefault="00B35A9A" w:rsidP="00B35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A8DA" w14:textId="5B43A69E" w:rsidR="00B35A9A" w:rsidRDefault="00B35A9A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0" wp14:anchorId="7F4916D6" wp14:editId="7E450D87">
          <wp:simplePos x="0" y="0"/>
          <wp:positionH relativeFrom="column">
            <wp:posOffset>-397510</wp:posOffset>
          </wp:positionH>
          <wp:positionV relativeFrom="paragraph">
            <wp:posOffset>-60960</wp:posOffset>
          </wp:positionV>
          <wp:extent cx="2073275" cy="792480"/>
          <wp:effectExtent l="0" t="0" r="317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T LOGO gree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78" t="31706" r="20077" b="31581"/>
                  <a:stretch/>
                </pic:blipFill>
                <pic:spPr bwMode="auto">
                  <a:xfrm>
                    <a:off x="0" y="0"/>
                    <a:ext cx="2073275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5BEEF0" w14:textId="77777777" w:rsidR="00B35A9A" w:rsidRDefault="00B35A9A">
    <w:pPr>
      <w:pStyle w:val="Header"/>
    </w:pPr>
  </w:p>
  <w:p w14:paraId="789D9181" w14:textId="77777777" w:rsidR="00B35A9A" w:rsidRDefault="00B35A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23"/>
    <w:rsid w:val="000C174C"/>
    <w:rsid w:val="001749DA"/>
    <w:rsid w:val="00902323"/>
    <w:rsid w:val="00B35A9A"/>
    <w:rsid w:val="00F2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07330"/>
  <w15:docId w15:val="{50192301-1B81-436B-BCD3-FCB9AF97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Fira Sans" w:eastAsia="Fira Sans" w:hAnsi="Fira Sans" w:cs="Fira Sans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5FAB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5FAB46"/>
      <w:sz w:val="28"/>
    </w:rPr>
  </w:style>
  <w:style w:type="paragraph" w:styleId="Header">
    <w:name w:val="header"/>
    <w:basedOn w:val="Normal"/>
    <w:link w:val="HeaderChar"/>
    <w:uiPriority w:val="99"/>
    <w:unhideWhenUsed/>
    <w:rsid w:val="00B35A9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A9A"/>
    <w:rPr>
      <w:rFonts w:ascii="Fira Sans" w:eastAsia="Fira Sans" w:hAnsi="Fira Sans" w:cs="Fira San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35A9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A9A"/>
    <w:rPr>
      <w:rFonts w:ascii="Fira Sans" w:eastAsia="Fira Sans" w:hAnsi="Fira Sans" w:cs="Fira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Ailie Carne</dc:creator>
  <cp:keywords/>
  <cp:lastModifiedBy>Kate Jones</cp:lastModifiedBy>
  <cp:revision>5</cp:revision>
  <dcterms:created xsi:type="dcterms:W3CDTF">2022-10-27T15:08:00Z</dcterms:created>
  <dcterms:modified xsi:type="dcterms:W3CDTF">2022-10-27T15:20:00Z</dcterms:modified>
</cp:coreProperties>
</file>